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7C297B" w:rsidRDefault="00293682" w:rsidP="00293682">
      <w:pPr>
        <w:spacing w:after="0" w:line="240" w:lineRule="auto"/>
        <w:rPr>
          <w:rFonts w:ascii="Arial" w:hAnsi="Arial" w:cs="Arial"/>
          <w:b/>
          <w:sz w:val="24"/>
          <w:szCs w:val="24"/>
          <w:lang w:eastAsia="zh-TW"/>
        </w:rPr>
      </w:pPr>
    </w:p>
    <w:p w:rsidR="00A45081" w:rsidRPr="007C297B" w:rsidRDefault="00A45081" w:rsidP="00293682">
      <w:pPr>
        <w:spacing w:after="0" w:line="240" w:lineRule="auto"/>
        <w:rPr>
          <w:rFonts w:ascii="Arial" w:hAnsi="Arial" w:cs="Arial"/>
          <w:b/>
          <w:sz w:val="24"/>
          <w:szCs w:val="24"/>
          <w:lang w:eastAsia="zh-TW"/>
        </w:rPr>
      </w:pPr>
      <w:r w:rsidRPr="007C297B">
        <w:rPr>
          <w:rFonts w:ascii="Arial" w:hAnsi="Arial" w:cs="Arial"/>
          <w:b/>
          <w:sz w:val="24"/>
          <w:szCs w:val="24"/>
          <w:lang w:eastAsia="zh-TW"/>
        </w:rPr>
        <w:t>Trivia</w:t>
      </w:r>
    </w:p>
    <w:p w:rsidR="00293682" w:rsidRPr="00D500FA" w:rsidRDefault="00293682" w:rsidP="00293682">
      <w:pPr>
        <w:spacing w:after="0" w:line="240" w:lineRule="auto"/>
        <w:rPr>
          <w:rFonts w:ascii="Arial" w:hAnsi="Arial" w:cs="Arial"/>
          <w:b/>
          <w:sz w:val="20"/>
          <w:szCs w:val="24"/>
          <w:lang w:eastAsia="zh-TW"/>
        </w:rPr>
      </w:pPr>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BE7397" w:rsidRPr="000D5F2F" w:rsidTr="00FC08BC">
        <w:trPr>
          <w:trHeight w:hRule="exact" w:val="2155"/>
        </w:trPr>
        <w:tc>
          <w:tcPr>
            <w:tcW w:w="1134" w:type="dxa"/>
          </w:tcPr>
          <w:p w:rsidR="00BE7397" w:rsidRPr="009F5086" w:rsidRDefault="00BE7397" w:rsidP="00BE7397">
            <w:pPr>
              <w:rPr>
                <w:rFonts w:ascii="Arial" w:hAnsi="Arial" w:cs="Arial"/>
                <w:b/>
                <w:color w:val="D9D9D9"/>
                <w:sz w:val="96"/>
                <w:szCs w:val="96"/>
              </w:rPr>
            </w:pPr>
            <w:r w:rsidRPr="009F5086">
              <w:rPr>
                <w:rFonts w:ascii="Arial" w:hAnsi="Arial" w:cs="Arial"/>
                <w:b/>
                <w:color w:val="D9D9D9"/>
                <w:sz w:val="96"/>
                <w:szCs w:val="96"/>
              </w:rPr>
              <w:t>1</w:t>
            </w:r>
          </w:p>
        </w:tc>
        <w:tc>
          <w:tcPr>
            <w:tcW w:w="3969" w:type="dxa"/>
            <w:shd w:val="clear" w:color="auto" w:fill="auto"/>
          </w:tcPr>
          <w:p w:rsidR="00BE7397" w:rsidRPr="007C297B" w:rsidRDefault="00BE7397" w:rsidP="00B51E83">
            <w:pPr>
              <w:spacing w:after="0" w:line="240" w:lineRule="auto"/>
              <w:jc w:val="both"/>
              <w:rPr>
                <w:sz w:val="20"/>
              </w:rPr>
            </w:pPr>
            <w:r w:rsidRPr="00936A25">
              <w:rPr>
                <w:rFonts w:ascii="Arial" w:hAnsi="Arial" w:cs="Arial"/>
                <w:sz w:val="20"/>
                <w:szCs w:val="24"/>
              </w:rPr>
              <w:t xml:space="preserve">Last year’s winner Beauty Generation is the fourth horse, following Good Ba </w:t>
            </w:r>
            <w:proofErr w:type="spellStart"/>
            <w:r w:rsidRPr="00936A25">
              <w:rPr>
                <w:rFonts w:ascii="Arial" w:hAnsi="Arial" w:cs="Arial"/>
                <w:sz w:val="20"/>
                <w:szCs w:val="24"/>
              </w:rPr>
              <w:t>Ba</w:t>
            </w:r>
            <w:proofErr w:type="spellEnd"/>
            <w:r w:rsidRPr="00936A25">
              <w:rPr>
                <w:rFonts w:ascii="Arial" w:hAnsi="Arial" w:cs="Arial"/>
                <w:sz w:val="20"/>
                <w:szCs w:val="24"/>
              </w:rPr>
              <w:t xml:space="preserve"> in 2007/08, Able Friend in 2014/15 and Maurice in 2015/16, to complete the Hong Kong Mile-Champions Mile double in the same season.</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7</w:t>
            </w:r>
          </w:p>
        </w:tc>
        <w:tc>
          <w:tcPr>
            <w:tcW w:w="3969" w:type="dxa"/>
            <w:shd w:val="clear" w:color="auto" w:fill="auto"/>
          </w:tcPr>
          <w:p w:rsidR="00BE7397" w:rsidRPr="007C297B" w:rsidRDefault="00BE7397" w:rsidP="00B51E83">
            <w:pPr>
              <w:adjustRightInd w:val="0"/>
              <w:spacing w:after="0" w:line="240" w:lineRule="auto"/>
              <w:jc w:val="both"/>
              <w:rPr>
                <w:noProof/>
                <w:sz w:val="20"/>
                <w:lang w:eastAsia="zh-TW"/>
              </w:rPr>
            </w:pPr>
            <w:r w:rsidRPr="00936A25">
              <w:rPr>
                <w:rFonts w:ascii="Arial" w:hAnsi="Arial" w:cs="Arial"/>
                <w:sz w:val="20"/>
                <w:szCs w:val="24"/>
              </w:rPr>
              <w:t>Some 32 overseas horses from eight countries (Australia, France, UK, Japan, Ireland, New Zealand, South Africa and UAE) have contested the race since it was opened to international runners in 2005.</w:t>
            </w:r>
          </w:p>
        </w:tc>
      </w:tr>
      <w:tr w:rsidR="00BE7397" w:rsidRPr="000D5F2F" w:rsidTr="00FC08BC">
        <w:trPr>
          <w:trHeight w:hRule="exact" w:val="2155"/>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2</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 xml:space="preserve">Beauty Generation gave trainer John Moore a record seventh win in the race and his sixth since 2010. </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rPr>
                <w:rFonts w:ascii="Arial" w:hAnsi="Arial" w:cs="Arial"/>
                <w:b/>
                <w:color w:val="D9D9D9"/>
                <w:sz w:val="96"/>
                <w:szCs w:val="96"/>
              </w:rPr>
            </w:pPr>
            <w:r w:rsidRPr="009F5086">
              <w:rPr>
                <w:rFonts w:ascii="Arial" w:hAnsi="Arial" w:cs="Arial"/>
                <w:b/>
                <w:color w:val="D9D9D9"/>
                <w:sz w:val="96"/>
                <w:szCs w:val="96"/>
              </w:rPr>
              <w:t>8</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2016 winner Maurice is one of only three overseas horses to have won three races in Hong Kong (France’s Jim And Tonic and Jap</w:t>
            </w:r>
            <w:bookmarkStart w:id="0" w:name="_GoBack"/>
            <w:bookmarkEnd w:id="0"/>
            <w:r w:rsidRPr="00936A25">
              <w:rPr>
                <w:rFonts w:ascii="Arial" w:hAnsi="Arial" w:cs="Arial"/>
                <w:sz w:val="20"/>
                <w:szCs w:val="24"/>
              </w:rPr>
              <w:t xml:space="preserve">an’s </w:t>
            </w:r>
            <w:proofErr w:type="spellStart"/>
            <w:r w:rsidRPr="00936A25">
              <w:rPr>
                <w:rFonts w:ascii="Arial" w:hAnsi="Arial" w:cs="Arial"/>
                <w:sz w:val="20"/>
                <w:szCs w:val="24"/>
              </w:rPr>
              <w:t>Eishin</w:t>
            </w:r>
            <w:proofErr w:type="spellEnd"/>
            <w:r w:rsidRPr="00936A25">
              <w:rPr>
                <w:rFonts w:ascii="Arial" w:hAnsi="Arial" w:cs="Arial"/>
                <w:sz w:val="20"/>
                <w:szCs w:val="24"/>
              </w:rPr>
              <w:t xml:space="preserve"> Preston are the others). His Champions Mile victory came five months after his success in the 2015 Hong Kong Mile and he completed the trio when taking the Hong Kong Cup later in 2016.</w:t>
            </w:r>
          </w:p>
        </w:tc>
      </w:tr>
      <w:tr w:rsidR="00BE7397" w:rsidRPr="000D5F2F" w:rsidTr="00FC08BC">
        <w:trPr>
          <w:trHeight w:hRule="exact" w:val="2155"/>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3</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 xml:space="preserve">The 2018 winner Beauty Generation, at 1.9, is among the five shortest odds </w:t>
            </w:r>
            <w:proofErr w:type="spellStart"/>
            <w:r w:rsidRPr="00936A25">
              <w:rPr>
                <w:rFonts w:ascii="Arial" w:hAnsi="Arial" w:cs="Arial"/>
                <w:sz w:val="20"/>
                <w:szCs w:val="24"/>
              </w:rPr>
              <w:t>favourites</w:t>
            </w:r>
            <w:proofErr w:type="spellEnd"/>
            <w:r w:rsidRPr="00936A25">
              <w:rPr>
                <w:rFonts w:ascii="Arial" w:hAnsi="Arial" w:cs="Arial"/>
                <w:sz w:val="20"/>
                <w:szCs w:val="24"/>
              </w:rPr>
              <w:t xml:space="preserve"> to have won the Champions Mile. But Able Friend, sent off at odds of 1.2 in 2015, is the shortest-priced winner in the race’s history.</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9</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 xml:space="preserve">Maurice (2016) and Variety Club (2014) are the only two overseas winners of the FWD Champions Mile. Variety Club won by four lengths, the largest winning margin in the race’s history. </w:t>
            </w:r>
          </w:p>
        </w:tc>
      </w:tr>
      <w:tr w:rsidR="00BE7397" w:rsidRPr="000D5F2F" w:rsidTr="00FC08BC">
        <w:trPr>
          <w:trHeight w:hRule="exact" w:val="2155"/>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4</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 xml:space="preserve">The race was ranked equal 29th in the World’s Top 100 Group 1 Races in 2018. </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10</w:t>
            </w:r>
          </w:p>
        </w:tc>
        <w:tc>
          <w:tcPr>
            <w:tcW w:w="3969" w:type="dxa"/>
            <w:shd w:val="clear" w:color="auto" w:fill="auto"/>
          </w:tcPr>
          <w:p w:rsidR="00BE7397" w:rsidRPr="007C297B" w:rsidRDefault="00BE7397" w:rsidP="00B51E83">
            <w:pPr>
              <w:adjustRightInd w:val="0"/>
              <w:spacing w:after="0" w:line="240" w:lineRule="auto"/>
              <w:jc w:val="both"/>
              <w:rPr>
                <w:sz w:val="20"/>
              </w:rPr>
            </w:pPr>
            <w:proofErr w:type="spellStart"/>
            <w:r w:rsidRPr="00936A25">
              <w:rPr>
                <w:rFonts w:ascii="Arial" w:hAnsi="Arial" w:cs="Arial"/>
                <w:sz w:val="20"/>
                <w:szCs w:val="24"/>
              </w:rPr>
              <w:t>Xtension</w:t>
            </w:r>
            <w:proofErr w:type="spellEnd"/>
            <w:r w:rsidRPr="00936A25">
              <w:rPr>
                <w:rFonts w:ascii="Arial" w:hAnsi="Arial" w:cs="Arial"/>
                <w:sz w:val="20"/>
                <w:szCs w:val="24"/>
              </w:rPr>
              <w:t xml:space="preserve"> (2011 &amp; 2012), Able One (2007 &amp; 2010) and Bullish Luck (2005 &amp; 2006) are the three horses to have won the Champions Mile twice. </w:t>
            </w:r>
          </w:p>
        </w:tc>
      </w:tr>
      <w:tr w:rsidR="00BE7397" w:rsidRPr="000D5F2F" w:rsidTr="00FC08BC">
        <w:trPr>
          <w:trHeight w:hRule="exact" w:val="2155"/>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5</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The FWD Champions Mile purse now stands at HK$18 million, almost four times more than the HK$4.6 million on offer in its inaugural running in 2001.</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1</w:t>
            </w:r>
            <w:r>
              <w:rPr>
                <w:rFonts w:ascii="Arial" w:hAnsi="Arial" w:cs="Arial"/>
                <w:b/>
                <w:color w:val="D9D9D9"/>
                <w:sz w:val="96"/>
                <w:szCs w:val="96"/>
              </w:rPr>
              <w:t>1</w:t>
            </w:r>
          </w:p>
        </w:tc>
        <w:tc>
          <w:tcPr>
            <w:tcW w:w="3969" w:type="dxa"/>
            <w:shd w:val="clear" w:color="auto" w:fill="auto"/>
          </w:tcPr>
          <w:p w:rsidR="00BE7397" w:rsidRPr="007C297B" w:rsidRDefault="00BE7397" w:rsidP="00B51E83">
            <w:pPr>
              <w:adjustRightInd w:val="0"/>
              <w:spacing w:after="0" w:line="240" w:lineRule="auto"/>
              <w:jc w:val="both"/>
              <w:rPr>
                <w:sz w:val="20"/>
              </w:rPr>
            </w:pPr>
            <w:r w:rsidRPr="00936A25">
              <w:rPr>
                <w:rFonts w:ascii="Arial" w:hAnsi="Arial" w:cs="Arial"/>
                <w:sz w:val="20"/>
                <w:szCs w:val="24"/>
              </w:rPr>
              <w:t>Casino Prince is the only three-year-old to have contested the race since it became an international event in 2005. The Australian colt finished last of nine in 2007.</w:t>
            </w:r>
          </w:p>
        </w:tc>
      </w:tr>
      <w:tr w:rsidR="006D28BB" w:rsidRPr="000D5F2F" w:rsidTr="00FC08BC">
        <w:trPr>
          <w:trHeight w:hRule="exact" w:val="2155"/>
        </w:trPr>
        <w:tc>
          <w:tcPr>
            <w:tcW w:w="1134" w:type="dxa"/>
          </w:tcPr>
          <w:p w:rsidR="006D28BB" w:rsidRPr="009F5086" w:rsidRDefault="006D28BB" w:rsidP="009F5086">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6</w:t>
            </w:r>
          </w:p>
        </w:tc>
        <w:tc>
          <w:tcPr>
            <w:tcW w:w="3969" w:type="dxa"/>
            <w:shd w:val="clear" w:color="auto" w:fill="auto"/>
          </w:tcPr>
          <w:p w:rsidR="006D28BB" w:rsidRPr="007C297B" w:rsidRDefault="00936A25" w:rsidP="00B51E83">
            <w:pPr>
              <w:adjustRightInd w:val="0"/>
              <w:spacing w:after="0" w:line="240" w:lineRule="auto"/>
              <w:jc w:val="both"/>
              <w:rPr>
                <w:sz w:val="20"/>
              </w:rPr>
            </w:pPr>
            <w:r w:rsidRPr="00936A25">
              <w:rPr>
                <w:rFonts w:ascii="Arial" w:hAnsi="Arial" w:cs="Arial"/>
                <w:sz w:val="20"/>
                <w:szCs w:val="24"/>
              </w:rPr>
              <w:t xml:space="preserve">Brett </w:t>
            </w:r>
            <w:proofErr w:type="spellStart"/>
            <w:r w:rsidRPr="00936A25">
              <w:rPr>
                <w:rFonts w:ascii="Arial" w:hAnsi="Arial" w:cs="Arial"/>
                <w:sz w:val="20"/>
                <w:szCs w:val="24"/>
              </w:rPr>
              <w:t>Prebble’s</w:t>
            </w:r>
            <w:proofErr w:type="spellEnd"/>
            <w:r w:rsidRPr="00936A25">
              <w:rPr>
                <w:rFonts w:ascii="Arial" w:hAnsi="Arial" w:cs="Arial"/>
                <w:sz w:val="20"/>
                <w:szCs w:val="24"/>
              </w:rPr>
              <w:t xml:space="preserve"> third Champions Mile win came aboard Contentment in 2017, making him the race’s most successful jockey. He is followed by Joao Moreira, </w:t>
            </w:r>
            <w:proofErr w:type="spellStart"/>
            <w:r w:rsidRPr="00936A25">
              <w:rPr>
                <w:rFonts w:ascii="Arial" w:hAnsi="Arial" w:cs="Arial"/>
                <w:sz w:val="20"/>
                <w:szCs w:val="24"/>
              </w:rPr>
              <w:t>Weichong</w:t>
            </w:r>
            <w:proofErr w:type="spellEnd"/>
            <w:r w:rsidRPr="00936A25">
              <w:rPr>
                <w:rFonts w:ascii="Arial" w:hAnsi="Arial" w:cs="Arial"/>
                <w:sz w:val="20"/>
                <w:szCs w:val="24"/>
              </w:rPr>
              <w:t xml:space="preserve"> </w:t>
            </w:r>
            <w:proofErr w:type="spellStart"/>
            <w:r w:rsidRPr="00936A25">
              <w:rPr>
                <w:rFonts w:ascii="Arial" w:hAnsi="Arial" w:cs="Arial"/>
                <w:sz w:val="20"/>
                <w:szCs w:val="24"/>
              </w:rPr>
              <w:t>Marwing</w:t>
            </w:r>
            <w:proofErr w:type="spellEnd"/>
            <w:r w:rsidRPr="00936A25">
              <w:rPr>
                <w:rFonts w:ascii="Arial" w:hAnsi="Arial" w:cs="Arial"/>
                <w:sz w:val="20"/>
                <w:szCs w:val="24"/>
              </w:rPr>
              <w:t xml:space="preserve"> and Darren </w:t>
            </w:r>
            <w:proofErr w:type="spellStart"/>
            <w:r w:rsidRPr="00936A25">
              <w:rPr>
                <w:rFonts w:ascii="Arial" w:hAnsi="Arial" w:cs="Arial"/>
                <w:sz w:val="20"/>
                <w:szCs w:val="24"/>
              </w:rPr>
              <w:t>Beadman</w:t>
            </w:r>
            <w:proofErr w:type="spellEnd"/>
            <w:r w:rsidRPr="00936A25">
              <w:rPr>
                <w:rFonts w:ascii="Arial" w:hAnsi="Arial" w:cs="Arial"/>
                <w:sz w:val="20"/>
                <w:szCs w:val="24"/>
              </w:rPr>
              <w:t xml:space="preserve"> at two wins apiece.</w:t>
            </w:r>
          </w:p>
        </w:tc>
        <w:tc>
          <w:tcPr>
            <w:tcW w:w="567" w:type="dxa"/>
            <w:shd w:val="clear" w:color="auto" w:fill="auto"/>
          </w:tcPr>
          <w:p w:rsidR="006D28BB" w:rsidRPr="000D5F2F" w:rsidRDefault="006D28BB" w:rsidP="00E14828">
            <w:pPr>
              <w:spacing w:after="0" w:line="240" w:lineRule="auto"/>
              <w:jc w:val="both"/>
            </w:pPr>
          </w:p>
        </w:tc>
        <w:tc>
          <w:tcPr>
            <w:tcW w:w="1134" w:type="dxa"/>
          </w:tcPr>
          <w:p w:rsidR="006D28BB" w:rsidRPr="009F5086" w:rsidRDefault="006D28BB" w:rsidP="009F5086">
            <w:pPr>
              <w:adjustRightInd w:val="0"/>
              <w:spacing w:after="0" w:line="240" w:lineRule="auto"/>
              <w:jc w:val="both"/>
              <w:rPr>
                <w:rFonts w:ascii="Arial" w:hAnsi="Arial" w:cs="Arial"/>
                <w:b/>
                <w:color w:val="D9D9D9"/>
                <w:sz w:val="96"/>
                <w:szCs w:val="96"/>
              </w:rPr>
            </w:pPr>
          </w:p>
        </w:tc>
        <w:tc>
          <w:tcPr>
            <w:tcW w:w="3969" w:type="dxa"/>
            <w:shd w:val="clear" w:color="auto" w:fill="auto"/>
          </w:tcPr>
          <w:p w:rsidR="006D28BB" w:rsidRPr="007C297B" w:rsidRDefault="006D28BB" w:rsidP="00B51E83">
            <w:pPr>
              <w:adjustRightInd w:val="0"/>
              <w:spacing w:after="0" w:line="240" w:lineRule="auto"/>
              <w:jc w:val="both"/>
              <w:rPr>
                <w:sz w:val="20"/>
              </w:rPr>
            </w:pPr>
          </w:p>
        </w:tc>
      </w:tr>
    </w:tbl>
    <w:p w:rsidR="000D5F2F" w:rsidRPr="000E614C" w:rsidRDefault="000D5F2F" w:rsidP="00614252">
      <w:pPr>
        <w:rPr>
          <w:rFonts w:ascii="Arial" w:hAnsi="Arial" w:cs="Arial"/>
          <w:b/>
          <w:sz w:val="28"/>
          <w:szCs w:val="28"/>
          <w:lang w:eastAsia="zh-TW"/>
        </w:rPr>
      </w:pPr>
    </w:p>
    <w:sectPr w:rsidR="000D5F2F" w:rsidRPr="000E614C"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ED" w:rsidRDefault="00177CED" w:rsidP="00F52D63">
      <w:pPr>
        <w:spacing w:after="0" w:line="240" w:lineRule="auto"/>
      </w:pPr>
      <w:r>
        <w:separator/>
      </w:r>
    </w:p>
  </w:endnote>
  <w:endnote w:type="continuationSeparator" w:id="0">
    <w:p w:rsidR="00177CED" w:rsidRDefault="00177CED"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E94A98">
      <w:rPr>
        <w:rFonts w:ascii="Arial" w:hAnsi="Arial" w:cs="Arial"/>
        <w:sz w:val="14"/>
        <w:szCs w:val="16"/>
        <w:lang w:val="en-GB" w:eastAsia="zh-TW"/>
      </w:rPr>
      <w:t>1</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ED" w:rsidRDefault="00177CED" w:rsidP="00F52D63">
      <w:pPr>
        <w:spacing w:after="0" w:line="240" w:lineRule="auto"/>
      </w:pPr>
      <w:r>
        <w:separator/>
      </w:r>
    </w:p>
  </w:footnote>
  <w:footnote w:type="continuationSeparator" w:id="0">
    <w:p w:rsidR="00177CED" w:rsidRDefault="00177CED"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936A25" w:rsidP="00810A72">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 xml:space="preserve">FWD </w:t>
    </w:r>
    <w:r w:rsidR="00810A72" w:rsidRPr="00810A72">
      <w:rPr>
        <w:rFonts w:ascii="Arial Narrow" w:hAnsi="Arial Narrow" w:cs="Arial"/>
        <w:sz w:val="14"/>
        <w:szCs w:val="24"/>
        <w:lang w:eastAsia="zh-TW"/>
      </w:rPr>
      <w:t>Champions Mile (Group 1) - 1600m - Turf - Right-handed Course</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77CED"/>
    <w:rsid w:val="00292DF5"/>
    <w:rsid w:val="00293682"/>
    <w:rsid w:val="002E20BB"/>
    <w:rsid w:val="0034437C"/>
    <w:rsid w:val="003834A1"/>
    <w:rsid w:val="003A606D"/>
    <w:rsid w:val="003E4943"/>
    <w:rsid w:val="004536A7"/>
    <w:rsid w:val="00464845"/>
    <w:rsid w:val="004C293D"/>
    <w:rsid w:val="004D4A73"/>
    <w:rsid w:val="00614252"/>
    <w:rsid w:val="006D28BB"/>
    <w:rsid w:val="00725F21"/>
    <w:rsid w:val="00787A9B"/>
    <w:rsid w:val="007C297B"/>
    <w:rsid w:val="007E4418"/>
    <w:rsid w:val="007F5169"/>
    <w:rsid w:val="00803BAC"/>
    <w:rsid w:val="00810A72"/>
    <w:rsid w:val="008722C2"/>
    <w:rsid w:val="00874D5C"/>
    <w:rsid w:val="008B2FA0"/>
    <w:rsid w:val="00936A25"/>
    <w:rsid w:val="009C3EC0"/>
    <w:rsid w:val="009E473E"/>
    <w:rsid w:val="009F5086"/>
    <w:rsid w:val="00A13714"/>
    <w:rsid w:val="00A45081"/>
    <w:rsid w:val="00AF0A66"/>
    <w:rsid w:val="00B51E83"/>
    <w:rsid w:val="00BB57F1"/>
    <w:rsid w:val="00BE7397"/>
    <w:rsid w:val="00BF3CD6"/>
    <w:rsid w:val="00BF3ED6"/>
    <w:rsid w:val="00C54CC1"/>
    <w:rsid w:val="00C764AD"/>
    <w:rsid w:val="00C933A5"/>
    <w:rsid w:val="00CB3FAE"/>
    <w:rsid w:val="00CC671A"/>
    <w:rsid w:val="00D00DA1"/>
    <w:rsid w:val="00D500FA"/>
    <w:rsid w:val="00DA3FDA"/>
    <w:rsid w:val="00DA5E10"/>
    <w:rsid w:val="00E14828"/>
    <w:rsid w:val="00E213D8"/>
    <w:rsid w:val="00E37C02"/>
    <w:rsid w:val="00E62A1D"/>
    <w:rsid w:val="00E67D29"/>
    <w:rsid w:val="00E94A98"/>
    <w:rsid w:val="00F52D63"/>
    <w:rsid w:val="00F576A9"/>
    <w:rsid w:val="00FC0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42B3EA-A363-468C-A742-518B2D8B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C70-E7E4-4B34-A2AF-C6CE61A9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7</cp:revision>
  <cp:lastPrinted>2019-04-09T01:31:00Z</cp:lastPrinted>
  <dcterms:created xsi:type="dcterms:W3CDTF">2019-04-04T07:56:00Z</dcterms:created>
  <dcterms:modified xsi:type="dcterms:W3CDTF">2019-04-16T06:45:00Z</dcterms:modified>
</cp:coreProperties>
</file>