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254BB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254BB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DE5B48" w:rsidRPr="00DE5B48" w:rsidRDefault="00DE5B48" w:rsidP="00DE5B48">
      <w:pPr>
        <w:pStyle w:val="xl38"/>
        <w:spacing w:before="0" w:beforeAutospacing="0" w:after="0" w:afterAutospacing="0"/>
        <w:jc w:val="both"/>
        <w:rPr>
          <w:rFonts w:ascii="細明體_HKSCS" w:eastAsia="細明體_HKSCS" w:hAnsi="細明體_HKSCS" w:cs="Arial"/>
          <w:kern w:val="2"/>
          <w:szCs w:val="20"/>
          <w:lang w:val="en-US" w:eastAsia="zh-TW"/>
        </w:rPr>
      </w:pPr>
      <w:r w:rsidRPr="00DE5B48">
        <w:rPr>
          <w:rFonts w:ascii="細明體_HKSCS" w:eastAsia="細明體_HKSCS" w:hAnsi="細明體_HKSCS" w:cs="Arial" w:hint="eastAsia"/>
          <w:kern w:val="2"/>
          <w:szCs w:val="20"/>
          <w:lang w:val="en-US" w:eastAsia="zh-TW"/>
        </w:rPr>
        <w:t>歷史</w:t>
      </w:r>
    </w:p>
    <w:p w:rsidR="00062213" w:rsidRPr="00DE5B48" w:rsidRDefault="00062213" w:rsidP="00062213">
      <w:pPr>
        <w:pStyle w:val="xl38"/>
        <w:spacing w:before="0" w:beforeAutospacing="0" w:after="0" w:afterAutospacing="0"/>
        <w:jc w:val="both"/>
        <w:rPr>
          <w:rFonts w:ascii="細明體_HKSCS" w:eastAsia="細明體_HKSCS" w:hAnsi="細明體_HKSCS" w:cs="Arial"/>
          <w:b w:val="0"/>
          <w:bCs w:val="0"/>
          <w:kern w:val="2"/>
          <w:sz w:val="20"/>
          <w:szCs w:val="20"/>
          <w:lang w:val="en-US" w:eastAsia="zh-TW"/>
        </w:rPr>
      </w:pPr>
    </w:p>
    <w:p w:rsidR="0011590F" w:rsidRPr="00DE5B48" w:rsidRDefault="0011590F" w:rsidP="002A6801">
      <w:pPr>
        <w:jc w:val="both"/>
        <w:rPr>
          <w:rFonts w:ascii="細明體_HKSCS" w:eastAsia="細明體_HKSCS" w:hAnsi="細明體_HKSCS"/>
          <w:kern w:val="0"/>
        </w:rPr>
      </w:pPr>
      <w:r w:rsidRPr="00DE5B48">
        <w:rPr>
          <w:rFonts w:ascii="細明體_HKSCS" w:eastAsia="細明體_HKSCS" w:hAnsi="細明體_HKSCS" w:hint="eastAsia"/>
        </w:rPr>
        <w:t>香港賽馬會於</w:t>
      </w:r>
      <w:r w:rsidRPr="00DE5B48">
        <w:rPr>
          <w:rFonts w:ascii="細明體_HKSCS" w:eastAsia="細明體_HKSCS" w:hAnsi="細明體_HKSCS"/>
        </w:rPr>
        <w:t>1994</w:t>
      </w:r>
      <w:r w:rsidRPr="00DE5B48">
        <w:rPr>
          <w:rFonts w:ascii="細明體_HKSCS" w:eastAsia="細明體_HKSCS" w:hAnsi="細明體_HKSCS" w:hint="eastAsia"/>
        </w:rPr>
        <w:t>年的香港國際賽事增設第三項國際賽</w:t>
      </w:r>
      <w:r w:rsidRPr="00DE5B48">
        <w:rPr>
          <w:rFonts w:ascii="細明體_HKSCS" w:eastAsia="細明體_HKSCS" w:hAnsi="細明體_HKSCS"/>
        </w:rPr>
        <w:t xml:space="preserve"> - </w:t>
      </w:r>
      <w:r w:rsidRPr="00DE5B48">
        <w:rPr>
          <w:rFonts w:ascii="細明體_HKSCS" w:eastAsia="細明體_HKSCS" w:hAnsi="細明體_HKSCS" w:hint="eastAsia"/>
        </w:rPr>
        <w:t>途程</w:t>
      </w:r>
      <w:r w:rsidRPr="00DE5B48">
        <w:rPr>
          <w:rFonts w:ascii="細明體_HKSCS" w:eastAsia="細明體_HKSCS" w:hAnsi="細明體_HKSCS"/>
        </w:rPr>
        <w:t>2400</w:t>
      </w:r>
      <w:r w:rsidRPr="00DE5B48">
        <w:rPr>
          <w:rFonts w:ascii="細明體_HKSCS" w:eastAsia="細明體_HKSCS" w:hAnsi="細明體_HKSCS" w:hint="eastAsia"/>
        </w:rPr>
        <w:t>米的香港國際瓶。首屆賽事</w:t>
      </w:r>
      <w:r w:rsidRPr="00DE5B48">
        <w:rPr>
          <w:rFonts w:ascii="細明體_HKSCS" w:eastAsia="細明體_HKSCS" w:hAnsi="細明體_HKSCS" w:hint="eastAsia"/>
          <w:lang w:eastAsia="zh-HK"/>
        </w:rPr>
        <w:t>由</w:t>
      </w:r>
      <w:r w:rsidRPr="00DE5B48">
        <w:rPr>
          <w:rFonts w:ascii="細明體_HKSCS" w:eastAsia="細明體_HKSCS" w:hAnsi="細明體_HKSCS" w:hint="eastAsia"/>
        </w:rPr>
        <w:t>在法國受訓的頂級佳駟「紅主教」勝出</w:t>
      </w:r>
      <w:r w:rsidRPr="00DE5B48">
        <w:rPr>
          <w:rFonts w:ascii="細明體_HKSCS" w:eastAsia="細明體_HKSCS" w:hAnsi="細明體_HKSCS" w:hint="eastAsia"/>
          <w:lang w:eastAsia="zh-HK"/>
        </w:rPr>
        <w:t>，</w:t>
      </w:r>
      <w:r w:rsidRPr="00DE5B48">
        <w:rPr>
          <w:rFonts w:ascii="細明體_HKSCS" w:eastAsia="細明體_HKSCS" w:hAnsi="細明體_HKSCS" w:hint="eastAsia"/>
        </w:rPr>
        <w:t>迄今法國代表合共十</w:t>
      </w:r>
      <w:r w:rsidRPr="00DE5B48">
        <w:rPr>
          <w:rFonts w:ascii="細明體_HKSCS" w:eastAsia="細明體_HKSCS" w:hAnsi="細明體_HKSCS" w:hint="eastAsia"/>
          <w:lang w:eastAsia="zh-HK"/>
        </w:rPr>
        <w:t>度</w:t>
      </w:r>
      <w:r w:rsidRPr="00DE5B48">
        <w:rPr>
          <w:rFonts w:ascii="細明體_HKSCS" w:eastAsia="細明體_HKSCS" w:hAnsi="細明體_HKSCS" w:hint="eastAsia"/>
        </w:rPr>
        <w:t>勝出此賽。</w:t>
      </w:r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  <w:bookmarkStart w:id="0" w:name="_GoBack"/>
      <w:bookmarkEnd w:id="0"/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  <w:r w:rsidRPr="00DE5B48">
        <w:rPr>
          <w:rFonts w:ascii="細明體_HKSCS" w:eastAsia="細明體_HKSCS" w:hAnsi="細明體_HKSCS"/>
        </w:rPr>
        <w:t>1996</w:t>
      </w:r>
      <w:r w:rsidRPr="00DE5B48">
        <w:rPr>
          <w:rFonts w:ascii="細明體_HKSCS" w:eastAsia="細明體_HKSCS" w:hAnsi="細明體_HKSCS" w:hint="eastAsia"/>
        </w:rPr>
        <w:t>年，香港</w:t>
      </w:r>
      <w:r w:rsidRPr="00DE5B48">
        <w:rPr>
          <w:rFonts w:ascii="細明體_HKSCS" w:eastAsia="細明體_HKSCS" w:hAnsi="細明體_HKSCS" w:hint="eastAsia"/>
          <w:lang w:eastAsia="zh-HK"/>
        </w:rPr>
        <w:t>國際</w:t>
      </w:r>
      <w:r w:rsidRPr="00DE5B48">
        <w:rPr>
          <w:rFonts w:ascii="細明體_HKSCS" w:eastAsia="細明體_HKSCS" w:hAnsi="細明體_HKSCS" w:hint="eastAsia"/>
        </w:rPr>
        <w:t>瓶獲升格為國際二級賽，該屆頭馬「牢騷」於翌年重來香港成功衛冕，成為第一匹能兩勝此賽的賽駒。</w:t>
      </w:r>
      <w:r w:rsidRPr="00DE5B48">
        <w:rPr>
          <w:rFonts w:ascii="細明體_HKSCS" w:eastAsia="細明體_HKSCS" w:hAnsi="細明體_HKSCS"/>
        </w:rPr>
        <w:t>1999</w:t>
      </w:r>
      <w:r w:rsidRPr="00DE5B48">
        <w:rPr>
          <w:rFonts w:ascii="細明體_HKSCS" w:eastAsia="細明體_HKSCS" w:hAnsi="細明體_HKSCS" w:hint="eastAsia"/>
        </w:rPr>
        <w:t>年，香港國際盃及香港國際碗分別易名為香港盃及香港一哩錦標，香港國際瓶</w:t>
      </w:r>
      <w:r w:rsidRPr="00DE5B48">
        <w:rPr>
          <w:rFonts w:ascii="細明體_HKSCS" w:eastAsia="細明體_HKSCS" w:hAnsi="細明體_HKSCS" w:hint="eastAsia"/>
          <w:lang w:eastAsia="zh-HK"/>
        </w:rPr>
        <w:t>同時</w:t>
      </w:r>
      <w:r w:rsidRPr="00DE5B48">
        <w:rPr>
          <w:rFonts w:ascii="細明體_HKSCS" w:eastAsia="細明體_HKSCS" w:hAnsi="細明體_HKSCS" w:hint="eastAsia"/>
        </w:rPr>
        <w:t>易名為香港瓶，而該年度馬季新增設的短途國際賽事則稱為香港短途錦標。一年後，香港瓶獲升格為國際一級賽，於</w:t>
      </w:r>
      <w:r w:rsidRPr="00DE5B48">
        <w:rPr>
          <w:rFonts w:ascii="細明體_HKSCS" w:eastAsia="細明體_HKSCS" w:hAnsi="細明體_HKSCS" w:hint="eastAsia"/>
          <w:lang w:eastAsia="zh-HK"/>
        </w:rPr>
        <w:t>同</w:t>
      </w:r>
      <w:r w:rsidRPr="00DE5B48">
        <w:rPr>
          <w:rFonts w:ascii="細明體_HKSCS" w:eastAsia="細明體_HKSCS" w:hAnsi="細明體_HKSCS" w:hint="eastAsia"/>
        </w:rPr>
        <w:t>年</w:t>
      </w:r>
      <w:r w:rsidRPr="00DE5B48">
        <w:rPr>
          <w:rFonts w:ascii="細明體_HKSCS" w:eastAsia="細明體_HKSCS" w:hAnsi="細明體_HKSCS" w:hint="eastAsia"/>
          <w:lang w:eastAsia="zh-HK"/>
        </w:rPr>
        <w:t>曾</w:t>
      </w:r>
      <w:r w:rsidRPr="00DE5B48">
        <w:rPr>
          <w:rFonts w:ascii="細明體_HKSCS" w:eastAsia="細明體_HKSCS" w:hAnsi="細明體_HKSCS" w:hint="eastAsia"/>
        </w:rPr>
        <w:t>勝出</w:t>
      </w:r>
      <w:r w:rsidRPr="00DE5B48">
        <w:rPr>
          <w:rFonts w:ascii="細明體_HKSCS" w:eastAsia="細明體_HKSCS" w:hAnsi="細明體_HKSCS" w:hint="eastAsia"/>
          <w:lang w:eastAsia="zh-HK"/>
        </w:rPr>
        <w:t>一級賽</w:t>
      </w:r>
      <w:r w:rsidRPr="00DE5B48">
        <w:rPr>
          <w:rFonts w:ascii="細明體_HKSCS" w:eastAsia="細明體_HKSCS" w:hAnsi="細明體_HKSCS" w:hint="eastAsia"/>
        </w:rPr>
        <w:t>加冕盃的「大利多」在該屆香港瓶中掄元。</w:t>
      </w:r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  <w:r w:rsidRPr="00DE5B48">
        <w:rPr>
          <w:rFonts w:ascii="細明體_HKSCS" w:eastAsia="細明體_HKSCS" w:hAnsi="細明體_HKSCS" w:hint="eastAsia"/>
        </w:rPr>
        <w:t>其後能揚威此項知名國際賽事的佳駟亦包括傑出英國雌馬「占卜」、英國聖烈治錦標盟主「技藝精湛」、足跡遍及全球的「紅色禮物」、於</w:t>
      </w:r>
      <w:r w:rsidRPr="00DE5B48">
        <w:rPr>
          <w:rFonts w:ascii="細明體_HKSCS" w:eastAsia="細明體_HKSCS" w:hAnsi="細明體_HKSCS"/>
        </w:rPr>
        <w:t>2011</w:t>
      </w:r>
      <w:r w:rsidRPr="00DE5B48">
        <w:rPr>
          <w:rFonts w:ascii="細明體_HKSCS" w:eastAsia="細明體_HKSCS" w:hAnsi="細明體_HKSCS" w:hint="eastAsia"/>
        </w:rPr>
        <w:t>年成為首匹以墨爾本盃盟主身份攻下香港瓶的「多利得」，以及於</w:t>
      </w:r>
      <w:r w:rsidRPr="00DE5B48">
        <w:rPr>
          <w:rFonts w:ascii="細明體_HKSCS" w:eastAsia="細明體_HKSCS" w:hAnsi="細明體_HKSCS"/>
        </w:rPr>
        <w:t>2015</w:t>
      </w:r>
      <w:r w:rsidRPr="00DE5B48">
        <w:rPr>
          <w:rFonts w:ascii="細明體_HKSCS" w:eastAsia="細明體_HKSCS" w:hAnsi="細明體_HKSCS" w:hint="eastAsia"/>
        </w:rPr>
        <w:t>年為愛爾蘭練馬師岳伯仁取得首場香港國際賽事頭馬，並於</w:t>
      </w:r>
      <w:r w:rsidRPr="00DE5B48">
        <w:rPr>
          <w:rFonts w:ascii="細明體_HKSCS" w:eastAsia="細明體_HKSCS" w:hAnsi="細明體_HKSCS"/>
        </w:rPr>
        <w:t>2017</w:t>
      </w:r>
      <w:r w:rsidRPr="00DE5B48">
        <w:rPr>
          <w:rFonts w:ascii="細明體_HKSCS" w:eastAsia="細明體_HKSCS" w:hAnsi="細明體_HKSCS" w:hint="eastAsia"/>
        </w:rPr>
        <w:t>年第二度攻下此賽的「高地之舞」。來自日本的中長途佳駟亦曾三度奪下此賽冠軍，分別為</w:t>
      </w:r>
      <w:r w:rsidRPr="00DE5B48">
        <w:rPr>
          <w:rFonts w:ascii="細明體_HKSCS" w:eastAsia="細明體_HKSCS" w:hAnsi="細明體_HKSCS"/>
        </w:rPr>
        <w:t>2001</w:t>
      </w:r>
      <w:r w:rsidRPr="00DE5B48">
        <w:rPr>
          <w:rFonts w:ascii="細明體_HKSCS" w:eastAsia="細明體_HKSCS" w:hAnsi="細明體_HKSCS" w:hint="eastAsia"/>
        </w:rPr>
        <w:t>年冠軍「黃金旅程」、</w:t>
      </w:r>
      <w:r w:rsidRPr="00DE5B48">
        <w:rPr>
          <w:rFonts w:ascii="細明體_HKSCS" w:eastAsia="細明體_HKSCS" w:hAnsi="細明體_HKSCS"/>
        </w:rPr>
        <w:t>2016</w:t>
      </w:r>
      <w:r w:rsidRPr="00DE5B48">
        <w:rPr>
          <w:rFonts w:ascii="細明體_HKSCS" w:eastAsia="細明體_HKSCS" w:hAnsi="細明體_HKSCS" w:hint="eastAsia"/>
        </w:rPr>
        <w:t>年頭馬「里見皇冠」</w:t>
      </w:r>
      <w:r w:rsidR="0099543C">
        <w:rPr>
          <w:rFonts w:ascii="細明體_HKSCS" w:eastAsia="細明體_HKSCS" w:hAnsi="細明體_HKSCS" w:hint="eastAsia"/>
          <w:lang w:eastAsia="zh-HK"/>
        </w:rPr>
        <w:t>，</w:t>
      </w:r>
      <w:r w:rsidRPr="00DE5B48">
        <w:rPr>
          <w:rFonts w:ascii="細明體_HKSCS" w:eastAsia="細明體_HKSCS" w:hAnsi="細明體_HKSCS" w:hint="eastAsia"/>
        </w:rPr>
        <w:t>及去年於莫雷拉胯下以優異表現摘冠的「耀滿瓶」。</w:t>
      </w:r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</w:p>
    <w:p w:rsidR="0011590F" w:rsidRPr="00DE5B48" w:rsidRDefault="0011590F" w:rsidP="002A6801">
      <w:pPr>
        <w:jc w:val="both"/>
        <w:rPr>
          <w:rFonts w:ascii="細明體_HKSCS" w:eastAsia="細明體_HKSCS" w:hAnsi="細明體_HKSCS"/>
        </w:rPr>
      </w:pPr>
      <w:r w:rsidRPr="00DE5B48">
        <w:rPr>
          <w:rFonts w:ascii="細明體_HKSCS" w:eastAsia="細明體_HKSCS" w:hAnsi="細明體_HKSCS" w:hint="eastAsia"/>
        </w:rPr>
        <w:t>於</w:t>
      </w:r>
      <w:r w:rsidRPr="00DE5B48">
        <w:rPr>
          <w:rFonts w:ascii="細明體_HKSCS" w:eastAsia="細明體_HKSCS" w:hAnsi="細明體_HKSCS"/>
        </w:rPr>
        <w:t>2012</w:t>
      </w:r>
      <w:r w:rsidRPr="00DE5B48">
        <w:rPr>
          <w:rFonts w:ascii="細明體_HKSCS" w:eastAsia="細明體_HKSCS" w:hAnsi="細明體_HKSCS" w:hint="eastAsia"/>
        </w:rPr>
        <w:t>年浪琴表香港國際賽事舉行前，浪琴表成為香港賽馬會的合作伙伴。浪琴表香港瓶的總獎金於</w:t>
      </w:r>
      <w:r w:rsidRPr="00DE5B48">
        <w:rPr>
          <w:rFonts w:ascii="細明體_HKSCS" w:eastAsia="細明體_HKSCS" w:hAnsi="細明體_HKSCS"/>
        </w:rPr>
        <w:t>2018</w:t>
      </w:r>
      <w:r w:rsidRPr="00DE5B48">
        <w:rPr>
          <w:rFonts w:ascii="細明體_HKSCS" w:eastAsia="細明體_HKSCS" w:hAnsi="細明體_HKSCS" w:hint="eastAsia"/>
        </w:rPr>
        <w:t>年增至二千萬港元。此賽於</w:t>
      </w:r>
      <w:r w:rsidRPr="00DE5B48">
        <w:rPr>
          <w:rFonts w:ascii="細明體_HKSCS" w:eastAsia="細明體_HKSCS" w:hAnsi="細明體_HKSCS"/>
        </w:rPr>
        <w:t>2019</w:t>
      </w:r>
      <w:r w:rsidRPr="00DE5B48">
        <w:rPr>
          <w:rFonts w:ascii="細明體_HKSCS" w:eastAsia="細明體_HKSCS" w:hAnsi="細明體_HKSCS" w:hint="eastAsia"/>
        </w:rPr>
        <w:t>年世界百大一級賽排名榜並列第十三位，為去年四項國際賽中排名最高的一項。</w:t>
      </w:r>
    </w:p>
    <w:p w:rsidR="0011590F" w:rsidRDefault="0011590F" w:rsidP="0011590F"/>
    <w:p w:rsidR="0011590F" w:rsidRDefault="0011590F" w:rsidP="0011590F"/>
    <w:p w:rsidR="00DE5B48" w:rsidRDefault="00DE5B48" w:rsidP="00DE5B48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細明體_HKSCS" w:eastAsia="細明體_HKSCS" w:hAnsi="細明體_HKSCS" w:cs="Arial" w:hint="eastAsia"/>
          <w:kern w:val="2"/>
          <w:szCs w:val="20"/>
          <w:lang w:val="en-US" w:eastAsia="zh-TW"/>
        </w:rPr>
        <w:t>紀錄彩金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1668"/>
        <w:gridCol w:w="661"/>
        <w:gridCol w:w="2745"/>
        <w:gridCol w:w="1275"/>
      </w:tblGrid>
      <w:tr w:rsidR="00DE5B48" w:rsidTr="00DE5B4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>
              <w:rPr>
                <w:rFonts w:ascii="細明體_HKSCS" w:eastAsia="細明體_HKSCS" w:hAnsi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細明體_HKSCS" w:eastAsia="細明體_HKSCS" w:hAnsi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DE5B48" w:rsidTr="00DE5B4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鳳凰烈焰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27</w:t>
            </w:r>
          </w:p>
        </w:tc>
      </w:tr>
      <w:tr w:rsidR="00DE5B48" w:rsidTr="00DE5B48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$2,290.50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$1,253.50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普世東來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11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太陽里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99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$32,244.00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>
              <w:rPr>
                <w:rFonts w:ascii="細明體_HKSCS" w:eastAsia="細明體_HKSCS" w:hAnsi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$4,373.00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1999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博爾吉亞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24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變寶來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50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海浪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7.8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$13,162.00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迪諾醫生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8.7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佳駿龍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9.7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步爽利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30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叛軍主帥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89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細明體_HKSCS" w:eastAsia="細明體_HKSCS" w:hAnsi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tabs>
                <w:tab w:val="right" w:pos="1451"/>
              </w:tabs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ab/>
              <w:t>$55,143.00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2018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時時精綵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5.5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lang w:eastAsia="zh-CN"/>
              </w:rPr>
              <w:t>雍容白荷</w:t>
            </w:r>
            <w:r>
              <w:rPr>
                <w:rFonts w:ascii="新細明體" w:eastAsia="SimSun" w:hAnsi="新細明體" w:cs="新細明體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6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lang w:eastAsia="zh-CN"/>
              </w:rPr>
              <w:t>伊士華</w:t>
            </w:r>
            <w:r>
              <w:rPr>
                <w:rStyle w:val="titletext1"/>
                <w:rFonts w:eastAsia="細明體_HKSCS" w:hint="eastAsia"/>
                <w:color w:val="000000"/>
                <w:lang w:eastAsia="zh-CN"/>
              </w:rPr>
              <w:t xml:space="preserve"> 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37</w:t>
            </w:r>
          </w:p>
        </w:tc>
      </w:tr>
      <w:tr w:rsidR="00DE5B48" w:rsidTr="00DE5B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細明體_HKSCS" w:eastAsia="細明體_HKSCS" w:hAnsi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lang w:eastAsia="zh-CN"/>
              </w:rPr>
              <w:t>鷹雄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>
              <w:rPr>
                <w:rFonts w:ascii="細明體_HKSCS" w:eastAsia="細明體_HKSCS" w:hAnsi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>
              <w:rPr>
                <w:rFonts w:ascii="細明體_HKSCS" w:eastAsia="細明體_HKSCS" w:hAnsi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B48" w:rsidRDefault="00DE5B48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</w:tbl>
    <w:p w:rsidR="00DE5B48" w:rsidRDefault="00DE5B48" w:rsidP="00DE5B48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C92FAA" w:rsidRPr="002254BB" w:rsidRDefault="00C92FAA" w:rsidP="00DE5B48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sectPr w:rsidR="00C92FAA" w:rsidRPr="002254BB" w:rsidSect="002863E7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67" w:rsidRDefault="00B25667">
      <w:r>
        <w:separator/>
      </w:r>
    </w:p>
  </w:endnote>
  <w:endnote w:type="continuationSeparator" w:id="0">
    <w:p w:rsidR="00B25667" w:rsidRDefault="00B2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2A6801">
      <w:rPr>
        <w:rFonts w:ascii="Arial" w:hAnsi="Arial" w:cs="Arial"/>
        <w:noProof/>
        <w:sz w:val="14"/>
        <w:szCs w:val="14"/>
      </w:rPr>
      <w:t>- 6 -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67" w:rsidRDefault="00B25667">
      <w:r>
        <w:separator/>
      </w:r>
    </w:p>
  </w:footnote>
  <w:footnote w:type="continuationSeparator" w:id="0">
    <w:p w:rsidR="00B25667" w:rsidRDefault="00B2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D345EC" w:rsidRDefault="00D345EC" w:rsidP="00D345EC">
    <w:pPr>
      <w:pStyle w:val="Header"/>
    </w:pPr>
    <w:r w:rsidRPr="00D345EC">
      <w:rPr>
        <w:rFonts w:ascii="Arial Narrow" w:hAnsi="Arial Narrow" w:cs="Arial" w:hint="eastAsia"/>
        <w:sz w:val="14"/>
        <w:szCs w:val="14"/>
      </w:rPr>
      <w:t>浪琴表香港瓶</w:t>
    </w:r>
    <w:r w:rsidRPr="00D345EC">
      <w:rPr>
        <w:rFonts w:ascii="Arial Narrow" w:hAnsi="Arial Narrow" w:cs="Arial" w:hint="eastAsia"/>
        <w:sz w:val="14"/>
        <w:szCs w:val="14"/>
      </w:rPr>
      <w:t xml:space="preserve"> (</w:t>
    </w:r>
    <w:r w:rsidRPr="00D345EC">
      <w:rPr>
        <w:rFonts w:ascii="Arial Narrow" w:hAnsi="Arial Narrow" w:cs="Arial" w:hint="eastAsia"/>
        <w:sz w:val="14"/>
        <w:szCs w:val="14"/>
      </w:rPr>
      <w:t>一級賽</w:t>
    </w:r>
    <w:r w:rsidRPr="00D345EC">
      <w:rPr>
        <w:rFonts w:ascii="Arial Narrow" w:hAnsi="Arial Narrow" w:cs="Arial" w:hint="eastAsia"/>
        <w:sz w:val="14"/>
        <w:szCs w:val="14"/>
      </w:rPr>
      <w:t xml:space="preserve">)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2400</w:t>
    </w:r>
    <w:r w:rsidRPr="00D345EC">
      <w:rPr>
        <w:rFonts w:ascii="Arial Narrow" w:hAnsi="Arial Narrow" w:cs="Arial" w:hint="eastAsia"/>
        <w:sz w:val="14"/>
        <w:szCs w:val="14"/>
      </w:rPr>
      <w:t>米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草地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–</w:t>
    </w:r>
    <w:r w:rsidRPr="00D345EC">
      <w:rPr>
        <w:rFonts w:ascii="Arial Narrow" w:hAnsi="Arial Narrow" w:cs="Arial" w:hint="eastAsia"/>
        <w:sz w:val="14"/>
        <w:szCs w:val="14"/>
      </w:rPr>
      <w:t xml:space="preserve"> </w:t>
    </w:r>
    <w:r w:rsidRPr="00D345EC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543F"/>
    <w:rsid w:val="00020860"/>
    <w:rsid w:val="00020F75"/>
    <w:rsid w:val="00022CD7"/>
    <w:rsid w:val="000269DD"/>
    <w:rsid w:val="00036D3A"/>
    <w:rsid w:val="00054689"/>
    <w:rsid w:val="000548DB"/>
    <w:rsid w:val="000556E0"/>
    <w:rsid w:val="000574FF"/>
    <w:rsid w:val="00061A88"/>
    <w:rsid w:val="00062213"/>
    <w:rsid w:val="00065DAE"/>
    <w:rsid w:val="00070BE4"/>
    <w:rsid w:val="00073CCE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11429F"/>
    <w:rsid w:val="0011590F"/>
    <w:rsid w:val="0012520F"/>
    <w:rsid w:val="001277B2"/>
    <w:rsid w:val="0014443E"/>
    <w:rsid w:val="00161453"/>
    <w:rsid w:val="001627E7"/>
    <w:rsid w:val="00167F14"/>
    <w:rsid w:val="001726C2"/>
    <w:rsid w:val="001777B7"/>
    <w:rsid w:val="00195E64"/>
    <w:rsid w:val="001A5ACE"/>
    <w:rsid w:val="001C441D"/>
    <w:rsid w:val="001D0B6F"/>
    <w:rsid w:val="001D4573"/>
    <w:rsid w:val="00207F6A"/>
    <w:rsid w:val="002100CC"/>
    <w:rsid w:val="00213417"/>
    <w:rsid w:val="002140D8"/>
    <w:rsid w:val="00215940"/>
    <w:rsid w:val="002254BB"/>
    <w:rsid w:val="00230B79"/>
    <w:rsid w:val="00245D3E"/>
    <w:rsid w:val="002718B3"/>
    <w:rsid w:val="0028190D"/>
    <w:rsid w:val="002863E7"/>
    <w:rsid w:val="002879A4"/>
    <w:rsid w:val="00290BB7"/>
    <w:rsid w:val="00294F2E"/>
    <w:rsid w:val="002A5E28"/>
    <w:rsid w:val="002A6801"/>
    <w:rsid w:val="002B430B"/>
    <w:rsid w:val="002D3E08"/>
    <w:rsid w:val="002D44C1"/>
    <w:rsid w:val="002D53DA"/>
    <w:rsid w:val="002E4027"/>
    <w:rsid w:val="003357E9"/>
    <w:rsid w:val="00372C13"/>
    <w:rsid w:val="003B695B"/>
    <w:rsid w:val="003C44D2"/>
    <w:rsid w:val="003E4BC0"/>
    <w:rsid w:val="003F59C9"/>
    <w:rsid w:val="003F64C6"/>
    <w:rsid w:val="00402ECA"/>
    <w:rsid w:val="00404E55"/>
    <w:rsid w:val="00416649"/>
    <w:rsid w:val="00420E34"/>
    <w:rsid w:val="00421E40"/>
    <w:rsid w:val="00425CDE"/>
    <w:rsid w:val="00435923"/>
    <w:rsid w:val="00445287"/>
    <w:rsid w:val="004612A2"/>
    <w:rsid w:val="004720BA"/>
    <w:rsid w:val="00477C48"/>
    <w:rsid w:val="00484580"/>
    <w:rsid w:val="00486604"/>
    <w:rsid w:val="0049644F"/>
    <w:rsid w:val="004A0416"/>
    <w:rsid w:val="004A700C"/>
    <w:rsid w:val="004B0394"/>
    <w:rsid w:val="004B2949"/>
    <w:rsid w:val="004B4787"/>
    <w:rsid w:val="004C62F6"/>
    <w:rsid w:val="004D41B4"/>
    <w:rsid w:val="004D7E52"/>
    <w:rsid w:val="004E0681"/>
    <w:rsid w:val="005005CF"/>
    <w:rsid w:val="00513888"/>
    <w:rsid w:val="0052072E"/>
    <w:rsid w:val="005225A8"/>
    <w:rsid w:val="00525FF7"/>
    <w:rsid w:val="00534112"/>
    <w:rsid w:val="00534BA2"/>
    <w:rsid w:val="00555A64"/>
    <w:rsid w:val="0056026D"/>
    <w:rsid w:val="0057292B"/>
    <w:rsid w:val="00581D84"/>
    <w:rsid w:val="00586A73"/>
    <w:rsid w:val="00592AB0"/>
    <w:rsid w:val="00597BF4"/>
    <w:rsid w:val="005A1567"/>
    <w:rsid w:val="005D5749"/>
    <w:rsid w:val="005E2D81"/>
    <w:rsid w:val="005E5B84"/>
    <w:rsid w:val="005F26FE"/>
    <w:rsid w:val="00633818"/>
    <w:rsid w:val="006370DB"/>
    <w:rsid w:val="006436AD"/>
    <w:rsid w:val="006459D8"/>
    <w:rsid w:val="006475C0"/>
    <w:rsid w:val="006576AE"/>
    <w:rsid w:val="006A276E"/>
    <w:rsid w:val="006B3EFE"/>
    <w:rsid w:val="006B63E1"/>
    <w:rsid w:val="006B6AC9"/>
    <w:rsid w:val="006C20AC"/>
    <w:rsid w:val="006C4142"/>
    <w:rsid w:val="006D1651"/>
    <w:rsid w:val="006F0187"/>
    <w:rsid w:val="007029A8"/>
    <w:rsid w:val="00710040"/>
    <w:rsid w:val="0071680F"/>
    <w:rsid w:val="007231CC"/>
    <w:rsid w:val="007254B4"/>
    <w:rsid w:val="00732B70"/>
    <w:rsid w:val="007511BB"/>
    <w:rsid w:val="00752011"/>
    <w:rsid w:val="007661F2"/>
    <w:rsid w:val="00774C92"/>
    <w:rsid w:val="00786B17"/>
    <w:rsid w:val="00787474"/>
    <w:rsid w:val="00796EE7"/>
    <w:rsid w:val="007A01DC"/>
    <w:rsid w:val="007A0CFC"/>
    <w:rsid w:val="007A2039"/>
    <w:rsid w:val="007A5952"/>
    <w:rsid w:val="007D4FE6"/>
    <w:rsid w:val="008030DC"/>
    <w:rsid w:val="00804E93"/>
    <w:rsid w:val="008071CC"/>
    <w:rsid w:val="008229D3"/>
    <w:rsid w:val="00830999"/>
    <w:rsid w:val="00841D29"/>
    <w:rsid w:val="00843D82"/>
    <w:rsid w:val="008521B7"/>
    <w:rsid w:val="00854D75"/>
    <w:rsid w:val="00855F34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3CCE"/>
    <w:rsid w:val="008A4AF7"/>
    <w:rsid w:val="008A718B"/>
    <w:rsid w:val="008B350B"/>
    <w:rsid w:val="008B3D2C"/>
    <w:rsid w:val="008E26B0"/>
    <w:rsid w:val="008E2DF7"/>
    <w:rsid w:val="008E5754"/>
    <w:rsid w:val="0090136F"/>
    <w:rsid w:val="009327CB"/>
    <w:rsid w:val="009337D7"/>
    <w:rsid w:val="00946924"/>
    <w:rsid w:val="00954D25"/>
    <w:rsid w:val="00965F56"/>
    <w:rsid w:val="009710A5"/>
    <w:rsid w:val="00982BA4"/>
    <w:rsid w:val="0099543C"/>
    <w:rsid w:val="009A6B36"/>
    <w:rsid w:val="009C047B"/>
    <w:rsid w:val="009C0D4A"/>
    <w:rsid w:val="009C3276"/>
    <w:rsid w:val="009C6DAC"/>
    <w:rsid w:val="009F0583"/>
    <w:rsid w:val="00A17923"/>
    <w:rsid w:val="00A269EA"/>
    <w:rsid w:val="00A270DB"/>
    <w:rsid w:val="00A3136F"/>
    <w:rsid w:val="00AA149E"/>
    <w:rsid w:val="00AC1D7E"/>
    <w:rsid w:val="00AE2AD9"/>
    <w:rsid w:val="00AE6C89"/>
    <w:rsid w:val="00AF5D58"/>
    <w:rsid w:val="00B05A6B"/>
    <w:rsid w:val="00B06D59"/>
    <w:rsid w:val="00B23C93"/>
    <w:rsid w:val="00B25667"/>
    <w:rsid w:val="00B37D89"/>
    <w:rsid w:val="00B45663"/>
    <w:rsid w:val="00B665D9"/>
    <w:rsid w:val="00B82227"/>
    <w:rsid w:val="00B83270"/>
    <w:rsid w:val="00B85DCE"/>
    <w:rsid w:val="00B9454F"/>
    <w:rsid w:val="00BA3FFB"/>
    <w:rsid w:val="00BC4D77"/>
    <w:rsid w:val="00BC54A0"/>
    <w:rsid w:val="00BD5539"/>
    <w:rsid w:val="00BE0F47"/>
    <w:rsid w:val="00BF450E"/>
    <w:rsid w:val="00BF5227"/>
    <w:rsid w:val="00C16A54"/>
    <w:rsid w:val="00C4209D"/>
    <w:rsid w:val="00C47437"/>
    <w:rsid w:val="00C8468A"/>
    <w:rsid w:val="00C872AE"/>
    <w:rsid w:val="00C92FAA"/>
    <w:rsid w:val="00C94EE3"/>
    <w:rsid w:val="00CA5883"/>
    <w:rsid w:val="00CB6DA9"/>
    <w:rsid w:val="00CB6FF4"/>
    <w:rsid w:val="00CC07CE"/>
    <w:rsid w:val="00CC56B7"/>
    <w:rsid w:val="00CE0876"/>
    <w:rsid w:val="00CE22F9"/>
    <w:rsid w:val="00CF2BC8"/>
    <w:rsid w:val="00CF63FA"/>
    <w:rsid w:val="00D05BE9"/>
    <w:rsid w:val="00D11270"/>
    <w:rsid w:val="00D15FFD"/>
    <w:rsid w:val="00D26498"/>
    <w:rsid w:val="00D32FAE"/>
    <w:rsid w:val="00D345EC"/>
    <w:rsid w:val="00D37F0A"/>
    <w:rsid w:val="00D537E3"/>
    <w:rsid w:val="00D7279C"/>
    <w:rsid w:val="00D90F18"/>
    <w:rsid w:val="00DA4B9B"/>
    <w:rsid w:val="00DC4CBD"/>
    <w:rsid w:val="00DE4EE4"/>
    <w:rsid w:val="00DE5B48"/>
    <w:rsid w:val="00DE67E0"/>
    <w:rsid w:val="00E27DB8"/>
    <w:rsid w:val="00E3413D"/>
    <w:rsid w:val="00E40545"/>
    <w:rsid w:val="00E528DD"/>
    <w:rsid w:val="00E72A22"/>
    <w:rsid w:val="00E905D7"/>
    <w:rsid w:val="00EA20F6"/>
    <w:rsid w:val="00EA3104"/>
    <w:rsid w:val="00EB1A79"/>
    <w:rsid w:val="00EB4E66"/>
    <w:rsid w:val="00EC630B"/>
    <w:rsid w:val="00EE7A07"/>
    <w:rsid w:val="00F02611"/>
    <w:rsid w:val="00F0276C"/>
    <w:rsid w:val="00F04082"/>
    <w:rsid w:val="00F072BB"/>
    <w:rsid w:val="00F23E29"/>
    <w:rsid w:val="00F2402A"/>
    <w:rsid w:val="00F31C7B"/>
    <w:rsid w:val="00F53DC9"/>
    <w:rsid w:val="00F613F0"/>
    <w:rsid w:val="00F94F78"/>
    <w:rsid w:val="00FA4A33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962539-5C06-4885-93F0-6CAE750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character" w:customStyle="1" w:styleId="titletext1">
    <w:name w:val="title_text1"/>
    <w:basedOn w:val="DefaultParagraphFont"/>
    <w:rsid w:val="00DE5B48"/>
    <w:rPr>
      <w:rFonts w:ascii="Arial" w:hAnsi="Arial" w:cs="Arial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758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MAN, Louisa Y H</dc:creator>
  <cp:keywords/>
  <dc:description/>
  <cp:lastModifiedBy>LEUNG, Wendy Y W (Handicapping and Race Planning Support Manager)</cp:lastModifiedBy>
  <cp:revision>16</cp:revision>
  <cp:lastPrinted>2018-11-23T06:51:00Z</cp:lastPrinted>
  <dcterms:created xsi:type="dcterms:W3CDTF">2018-11-20T09:55:00Z</dcterms:created>
  <dcterms:modified xsi:type="dcterms:W3CDTF">2020-12-01T06:37:00Z</dcterms:modified>
</cp:coreProperties>
</file>