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DB0F" w14:textId="1D6CF384" w:rsidR="00951F83" w:rsidRDefault="00951F83" w:rsidP="00951F83">
      <w:pPr>
        <w:pStyle w:val="ydp3fc615dmsonormal"/>
        <w:snapToGri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Attachment</w:t>
      </w:r>
    </w:p>
    <w:p w14:paraId="7080D9A4" w14:textId="77777777" w:rsidR="00951F83" w:rsidRDefault="00951F83" w:rsidP="00951F83">
      <w:pPr>
        <w:pStyle w:val="ydp3fc615dmsonormal"/>
        <w:snapToGri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57AF878E" w14:textId="77777777" w:rsidR="00951F83" w:rsidRDefault="00951F83" w:rsidP="00951F83">
      <w:pPr>
        <w:pStyle w:val="ydp3fc615dmsonormal"/>
        <w:snapToGri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28B70047" w14:textId="7FF4D00C" w:rsidR="00951F83" w:rsidRPr="00951F83" w:rsidRDefault="00951F83" w:rsidP="00951F83">
      <w:pPr>
        <w:pStyle w:val="PlainText"/>
        <w:spacing w:line="360" w:lineRule="auto"/>
        <w:jc w:val="center"/>
        <w:rPr>
          <w:b/>
          <w:bCs/>
          <w:sz w:val="26"/>
          <w:szCs w:val="26"/>
        </w:rPr>
      </w:pPr>
      <w:r w:rsidRPr="00951F83">
        <w:rPr>
          <w:b/>
          <w:bCs/>
          <w:sz w:val="26"/>
          <w:szCs w:val="26"/>
        </w:rPr>
        <w:t>Mr Andrew</w:t>
      </w:r>
      <w:r w:rsidR="00AB0D29">
        <w:rPr>
          <w:rFonts w:eastAsia="新細明體" w:hint="eastAsia"/>
          <w:b/>
          <w:bCs/>
          <w:sz w:val="26"/>
          <w:szCs w:val="26"/>
          <w:lang w:eastAsia="zh-TW"/>
        </w:rPr>
        <w:t xml:space="preserve"> </w:t>
      </w:r>
      <w:r w:rsidR="00AB0D29">
        <w:rPr>
          <w:rFonts w:eastAsia="新細明體"/>
          <w:b/>
          <w:bCs/>
          <w:sz w:val="26"/>
          <w:szCs w:val="26"/>
          <w:lang w:eastAsia="zh-TW"/>
        </w:rPr>
        <w:t>W B R</w:t>
      </w:r>
      <w:bookmarkStart w:id="0" w:name="_GoBack"/>
      <w:bookmarkEnd w:id="0"/>
      <w:r w:rsidRPr="00951F83">
        <w:rPr>
          <w:b/>
          <w:bCs/>
          <w:sz w:val="26"/>
          <w:szCs w:val="26"/>
        </w:rPr>
        <w:t xml:space="preserve"> Weir MBE JP</w:t>
      </w:r>
    </w:p>
    <w:p w14:paraId="7D3508D7" w14:textId="50B73A08" w:rsidR="00951F83" w:rsidRDefault="00951F83" w:rsidP="00951F83">
      <w:pPr>
        <w:pStyle w:val="PlainText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Steward of The Hong Kong Jockey Club</w:t>
      </w:r>
    </w:p>
    <w:p w14:paraId="1A2A6E07" w14:textId="77777777" w:rsidR="00951F83" w:rsidRDefault="00951F83" w:rsidP="00951F83">
      <w:pPr>
        <w:autoSpaceDE w:val="0"/>
        <w:autoSpaceDN w:val="0"/>
        <w:snapToGrid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C4C56ED" w14:textId="77777777" w:rsidR="00951F83" w:rsidRPr="00951F83" w:rsidRDefault="00951F83" w:rsidP="00951F83">
      <w:pPr>
        <w:autoSpaceDE w:val="0"/>
        <w:autoSpaceDN w:val="0"/>
        <w:snapToGrid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A0949E4" w14:textId="58009F05" w:rsidR="003E3A9C" w:rsidRDefault="003E3A9C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Mr Weir has been a </w:t>
      </w:r>
      <w:r w:rsidR="006E1ED1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Full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Member of The Hong Kong Jockey Club since 1997. </w:t>
      </w:r>
      <w:r w:rsidR="007E7BA4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E4679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became a Voting Member in 2015.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He is a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member of </w:t>
      </w:r>
      <w:r w:rsidR="00F46D4A" w:rsidRPr="00951F8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he Eighth Floor Syndicate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which owns horses including </w:t>
      </w:r>
      <w:r w:rsidR="00287EA0" w:rsidRPr="00951F83">
        <w:rPr>
          <w:rFonts w:ascii="Times New Roman" w:hAnsi="Times New Roman" w:cs="Times New Roman"/>
          <w:i/>
          <w:sz w:val="24"/>
          <w:szCs w:val="24"/>
          <w:lang w:eastAsia="en-GB"/>
        </w:rPr>
        <w:t>First Knight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287EA0" w:rsidRPr="00951F83">
        <w:rPr>
          <w:rFonts w:ascii="Times New Roman" w:hAnsi="Times New Roman" w:cs="Times New Roman"/>
          <w:i/>
          <w:sz w:val="24"/>
          <w:szCs w:val="24"/>
          <w:lang w:eastAsia="en-GB"/>
        </w:rPr>
        <w:t>Clear Choice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0E1BD8DB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D446123" w14:textId="3A7F2EEF" w:rsidR="003E3A9C" w:rsidRDefault="003E3A9C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>Mr Weir came to Hong Kong in 1991.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He is a Chartered Accountant and a Fellow of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The Institute of Chartered Accountants in England and Wales (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“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ICAEW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) and the Hong Kong Institute of Certified Public Accountants. 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>He has a keen interest in corporate governance, board leadership and business in the community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and is a Fellow and Council Member of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Hong Kong 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Institute of Directors.</w:t>
      </w:r>
    </w:p>
    <w:p w14:paraId="28BF1279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13543" w14:textId="5823EE50" w:rsidR="00F657CA" w:rsidRDefault="003E3A9C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>Mr Weir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was appointed by the HKSAR Government as a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current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Council Member of the Hong Kong Trade Development Council (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“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HKTDC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 member of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its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Staff and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Finance Committee. He serves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as a member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of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HKTDC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Belt and Road </w:t>
      </w:r>
      <w:r w:rsidR="009635A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&amp; Greater Bay Area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Committee and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as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hair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of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Belt and Road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Global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Forum.</w:t>
      </w:r>
      <w:r w:rsidRPr="00951F83">
        <w:rPr>
          <w:rFonts w:ascii="Times New Roman" w:hAnsi="Times New Roman" w:cs="Times New Roman"/>
          <w:sz w:val="24"/>
          <w:szCs w:val="24"/>
        </w:rPr>
        <w:t xml:space="preserve">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Mr Weir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was a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lso a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ppointed by the HKSAR Government as a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current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8070A" w:rsidRPr="00951F83"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irector of the Financial Services Development Council and as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Convenor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of its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Corporate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Governance Committee.</w:t>
      </w:r>
    </w:p>
    <w:p w14:paraId="45346A99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A07E" w14:textId="2733D7F3" w:rsidR="00F657CA" w:rsidRDefault="003E3A9C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Mr Weir was previously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Chairman of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Listing Committee of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Stock Exchange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of Hong Kong Limited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and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of 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>he British Chamber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of Commerce in Hong Kong as well as a member of the International Business Council.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is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currently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Chairman of Pacific Basin Economic Council and Plan International </w:t>
      </w:r>
      <w:r w:rsidR="00D65C9F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Hong Kong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>irector of Community Business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sits on the </w:t>
      </w:r>
      <w:r w:rsidR="00287EA0" w:rsidRPr="00951F83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dvisory </w:t>
      </w:r>
      <w:r w:rsidR="002A0541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Board 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>of the Hong Kong Investor Relations Association and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is the </w:t>
      </w:r>
      <w:r w:rsidR="002A0541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Vice Chair of the 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>ICAEW</w:t>
      </w:r>
      <w:r w:rsidR="002A0541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Hong Kong Committee</w:t>
      </w:r>
      <w:r w:rsidR="007466FA" w:rsidRPr="00951F83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06EA43BB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E81F" w14:textId="25DCC5FA" w:rsidR="007466FA" w:rsidRDefault="007466FA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Mr Weir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was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awarded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an MBE for his contribution to trade and investment links between Hong Kong, </w:t>
      </w:r>
      <w:r w:rsidR="006D3C8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F657CA" w:rsidRPr="00951F83">
        <w:rPr>
          <w:rFonts w:ascii="Times New Roman" w:hAnsi="Times New Roman" w:cs="Times New Roman"/>
          <w:sz w:val="24"/>
          <w:szCs w:val="24"/>
          <w:lang w:eastAsia="en-GB"/>
        </w:rPr>
        <w:t>Mainland and the UK</w:t>
      </w:r>
      <w:r w:rsidR="006D3C8C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. He was recognised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as Director of the Year by </w:t>
      </w:r>
      <w:r w:rsidR="002A0541" w:rsidRPr="00951F83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</w:t>
      </w:r>
      <w:r w:rsidR="002A0541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Hong Kong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Institute of Directors for his governance services to the NGO Sector.  He is a Justice of the Peace.</w:t>
      </w:r>
    </w:p>
    <w:p w14:paraId="14E4C3D4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1A28FDE" w14:textId="1B793B4D" w:rsidR="007466FA" w:rsidRDefault="007466FA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>Mr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Weir is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the Regional Senior Partner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of KPMG in Hong Kong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, Vice Chairman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of KPMG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China and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Global Chairman of Asset Management and Real Estate </w:t>
      </w:r>
      <w:r w:rsidR="000C6FC2" w:rsidRPr="00951F83">
        <w:rPr>
          <w:rFonts w:ascii="Times New Roman" w:hAnsi="Times New Roman" w:cs="Times New Roman"/>
          <w:sz w:val="24"/>
          <w:szCs w:val="24"/>
          <w:lang w:eastAsia="en-GB"/>
        </w:rPr>
        <w:t>of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KPMG</w:t>
      </w:r>
      <w:r w:rsidR="00317F34" w:rsidRPr="00951F83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739611A" w14:textId="77777777" w:rsidR="00951F83" w:rsidRPr="00951F83" w:rsidRDefault="00951F83" w:rsidP="00951F83">
      <w:pPr>
        <w:autoSpaceDE w:val="0"/>
        <w:autoSpaceDN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BAB35C9" w14:textId="21A3CDBB" w:rsidR="005E31CA" w:rsidRPr="00951F83" w:rsidRDefault="00F657CA" w:rsidP="00951F83">
      <w:pPr>
        <w:spacing w:line="276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951F83">
        <w:rPr>
          <w:rFonts w:ascii="Times New Roman" w:hAnsi="Times New Roman" w:cs="Times New Roman"/>
          <w:sz w:val="24"/>
          <w:szCs w:val="24"/>
          <w:lang w:eastAsia="en-GB"/>
        </w:rPr>
        <w:t xml:space="preserve">He has an </w:t>
      </w:r>
      <w:r w:rsidR="006D3C8C" w:rsidRPr="00951F83"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Pr="00951F83">
        <w:rPr>
          <w:rFonts w:ascii="Times New Roman" w:hAnsi="Times New Roman" w:cs="Times New Roman"/>
          <w:sz w:val="24"/>
          <w:szCs w:val="24"/>
          <w:lang w:eastAsia="en-GB"/>
        </w:rPr>
        <w:t>onours degree in Economics and a Masters degree in Economic Development.</w:t>
      </w:r>
    </w:p>
    <w:p w14:paraId="2F9E3A00" w14:textId="790C7103" w:rsidR="00E56356" w:rsidRPr="00F657CA" w:rsidRDefault="00E56356" w:rsidP="00F657CA">
      <w:pPr>
        <w:spacing w:before="120" w:after="240"/>
        <w:rPr>
          <w:rFonts w:ascii="Times New Roman" w:hAnsi="Times New Roman" w:cs="Times New Roman"/>
        </w:rPr>
      </w:pPr>
    </w:p>
    <w:sectPr w:rsidR="00E56356" w:rsidRPr="00F657CA" w:rsidSect="000F68D9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246C" w14:textId="77777777" w:rsidR="00B32CA2" w:rsidRDefault="00B32CA2"/>
  </w:endnote>
  <w:endnote w:type="continuationSeparator" w:id="0">
    <w:p w14:paraId="481BC39C" w14:textId="77777777" w:rsidR="00B32CA2" w:rsidRDefault="00B32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B5696" w14:textId="77777777" w:rsidR="00B32CA2" w:rsidRDefault="00B32CA2"/>
  </w:footnote>
  <w:footnote w:type="continuationSeparator" w:id="0">
    <w:p w14:paraId="6113D27D" w14:textId="77777777" w:rsidR="00B32CA2" w:rsidRDefault="00B32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9"/>
    <w:rsid w:val="000C6FC2"/>
    <w:rsid w:val="000F68D9"/>
    <w:rsid w:val="001321C3"/>
    <w:rsid w:val="0018070A"/>
    <w:rsid w:val="00287EA0"/>
    <w:rsid w:val="002A0541"/>
    <w:rsid w:val="002B321E"/>
    <w:rsid w:val="00317F34"/>
    <w:rsid w:val="003C2E9D"/>
    <w:rsid w:val="003E091F"/>
    <w:rsid w:val="003E3A9C"/>
    <w:rsid w:val="005E31CA"/>
    <w:rsid w:val="006D3C8C"/>
    <w:rsid w:val="006E1ED1"/>
    <w:rsid w:val="007466FA"/>
    <w:rsid w:val="00784044"/>
    <w:rsid w:val="007E4679"/>
    <w:rsid w:val="007E7BA4"/>
    <w:rsid w:val="00822233"/>
    <w:rsid w:val="008A057A"/>
    <w:rsid w:val="00914BA9"/>
    <w:rsid w:val="00951F83"/>
    <w:rsid w:val="009635AC"/>
    <w:rsid w:val="00984461"/>
    <w:rsid w:val="009E7018"/>
    <w:rsid w:val="00AB0D29"/>
    <w:rsid w:val="00B32CA2"/>
    <w:rsid w:val="00C35F59"/>
    <w:rsid w:val="00CC6B37"/>
    <w:rsid w:val="00D32D17"/>
    <w:rsid w:val="00D65C9F"/>
    <w:rsid w:val="00E13625"/>
    <w:rsid w:val="00E4108A"/>
    <w:rsid w:val="00E56356"/>
    <w:rsid w:val="00EB2DA3"/>
    <w:rsid w:val="00EE22D3"/>
    <w:rsid w:val="00F45AFC"/>
    <w:rsid w:val="00F46D4A"/>
    <w:rsid w:val="00F47C59"/>
    <w:rsid w:val="00F657CA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B41BA"/>
  <w15:chartTrackingRefBased/>
  <w15:docId w15:val="{D843C74F-21F2-4695-96EA-37CE6AB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F"/>
    <w:rPr>
      <w:rFonts w:ascii="Calibri" w:hAnsi="Calibri" w:cs="Calibri"/>
    </w:rPr>
  </w:style>
  <w:style w:type="paragraph" w:styleId="BodyText">
    <w:name w:val="Body Text"/>
    <w:basedOn w:val="Normal"/>
    <w:link w:val="BodyTextChar"/>
    <w:semiHidden/>
    <w:unhideWhenUsed/>
    <w:qFormat/>
    <w:rsid w:val="00951F83"/>
    <w:pPr>
      <w:spacing w:after="24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1F83"/>
    <w:rPr>
      <w:rFonts w:ascii="Times New Roman" w:eastAsia="SimSu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1F83"/>
    <w:pPr>
      <w:jc w:val="both"/>
    </w:pPr>
    <w:rPr>
      <w:rFonts w:ascii="Times New Roman" w:eastAsia="SimSu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1F83"/>
    <w:rPr>
      <w:rFonts w:ascii="Times New Roman" w:eastAsia="SimSun" w:hAnsi="Times New Roman" w:cs="Times New Roman"/>
      <w:sz w:val="21"/>
      <w:szCs w:val="21"/>
    </w:rPr>
  </w:style>
  <w:style w:type="paragraph" w:customStyle="1" w:styleId="ydp3fc615dmsonormal">
    <w:name w:val="ydp3fc615dmsonormal"/>
    <w:basedOn w:val="Normal"/>
    <w:rsid w:val="00951F83"/>
    <w:pPr>
      <w:spacing w:before="100" w:beforeAutospacing="1" w:after="100" w:afterAutospacing="1"/>
    </w:pPr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Suki S K</dc:creator>
  <cp:keywords/>
  <dc:description/>
  <cp:lastModifiedBy>WONG, Jennifer W Y</cp:lastModifiedBy>
  <cp:revision>2</cp:revision>
  <cp:lastPrinted>2021-07-16T02:24:00Z</cp:lastPrinted>
  <dcterms:created xsi:type="dcterms:W3CDTF">2021-08-25T04:51:00Z</dcterms:created>
  <dcterms:modified xsi:type="dcterms:W3CDTF">2021-08-25T04:51:00Z</dcterms:modified>
</cp:coreProperties>
</file>